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CBF" w:rsidRDefault="004906C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1.1pt;margin-top:-71.85pt;width:596.6pt;height:843.9pt;z-index:-251658240;mso-position-horizontal-relative:text;mso-position-vertical-relative:text">
            <v:imagedata r:id="rId8" o:title="Hlavičkový papír"/>
          </v:shape>
        </w:pict>
      </w:r>
    </w:p>
    <w:p w:rsidR="008234F4" w:rsidRDefault="008234F4" w:rsidP="008234F4">
      <w:pPr>
        <w:pStyle w:val="Normlnweb"/>
        <w:spacing w:before="150" w:beforeAutospacing="0" w:after="150" w:afterAutospacing="0"/>
        <w:jc w:val="right"/>
        <w:rPr>
          <w:rFonts w:ascii="Arial" w:hAnsi="Arial" w:cs="Arial"/>
          <w:b/>
          <w:bCs/>
          <w:color w:val="131313"/>
          <w:sz w:val="27"/>
          <w:szCs w:val="27"/>
        </w:rPr>
      </w:pPr>
    </w:p>
    <w:p w:rsidR="008234F4" w:rsidRDefault="008234F4" w:rsidP="008234F4">
      <w:pPr>
        <w:pStyle w:val="Normlnweb"/>
        <w:spacing w:before="150" w:beforeAutospacing="0" w:after="150" w:afterAutospacing="0"/>
        <w:jc w:val="right"/>
        <w:rPr>
          <w:rFonts w:ascii="Arial" w:hAnsi="Arial" w:cs="Arial"/>
          <w:b/>
          <w:bCs/>
          <w:color w:val="131313"/>
          <w:sz w:val="27"/>
          <w:szCs w:val="27"/>
        </w:rPr>
      </w:pPr>
      <w:r>
        <w:rPr>
          <w:rFonts w:ascii="Arial" w:hAnsi="Arial" w:cs="Arial"/>
          <w:b/>
          <w:bCs/>
          <w:color w:val="131313"/>
          <w:sz w:val="27"/>
          <w:szCs w:val="27"/>
        </w:rPr>
        <w:t xml:space="preserve">Třebíč, </w:t>
      </w:r>
      <w:bookmarkStart w:id="0" w:name="_GoBack"/>
      <w:bookmarkEnd w:id="0"/>
      <w:r>
        <w:rPr>
          <w:rFonts w:ascii="Arial" w:hAnsi="Arial" w:cs="Arial"/>
          <w:b/>
          <w:bCs/>
          <w:color w:val="131313"/>
          <w:sz w:val="27"/>
          <w:szCs w:val="27"/>
        </w:rPr>
        <w:t>20. 9. 2022</w:t>
      </w:r>
    </w:p>
    <w:p w:rsidR="008234F4" w:rsidRDefault="008234F4" w:rsidP="008234F4">
      <w:pPr>
        <w:pStyle w:val="Normlnweb"/>
        <w:spacing w:before="150" w:beforeAutospacing="0" w:after="150" w:afterAutospacing="0"/>
        <w:rPr>
          <w:rFonts w:ascii="Arial" w:hAnsi="Arial" w:cs="Arial"/>
          <w:b/>
          <w:bCs/>
          <w:color w:val="131313"/>
          <w:sz w:val="27"/>
          <w:szCs w:val="27"/>
        </w:rPr>
      </w:pPr>
    </w:p>
    <w:p w:rsidR="008234F4" w:rsidRDefault="008234F4" w:rsidP="008234F4">
      <w:pPr>
        <w:pStyle w:val="Normlnweb"/>
        <w:spacing w:before="150" w:beforeAutospacing="0" w:after="150" w:afterAutospacing="0"/>
        <w:jc w:val="both"/>
        <w:rPr>
          <w:rFonts w:ascii="Arial" w:hAnsi="Arial" w:cs="Arial"/>
          <w:b/>
          <w:bCs/>
          <w:color w:val="131313"/>
          <w:sz w:val="27"/>
          <w:szCs w:val="27"/>
        </w:rPr>
      </w:pPr>
      <w:r>
        <w:rPr>
          <w:rFonts w:ascii="Arial" w:hAnsi="Arial" w:cs="Arial"/>
          <w:b/>
          <w:bCs/>
          <w:color w:val="131313"/>
          <w:sz w:val="27"/>
          <w:szCs w:val="27"/>
        </w:rPr>
        <w:t>V úterý 20. září se na městském úřadě v Třebíči uskutečnil v pořadí čtvrtý kulatý stůl s podnikateli v cestovním ruchu, kterého se pravidelně účastní zástupci města Třebíč, ubytovacích a stravovacích zařízení a také turistických atraktivit. Tématem podzimního setkání bylo vyhodnocení letní turistické sezóny a také představení kulturních akcí, které nás nyní čekají včetně přípravy na adventní a vánoční čas. Město pro podnikatele připravilo propagační materiály a mapy, které mají zdarma a používají je ve svých provozech.</w:t>
      </w:r>
    </w:p>
    <w:p w:rsidR="008234F4" w:rsidRDefault="008234F4" w:rsidP="008234F4">
      <w:pPr>
        <w:pStyle w:val="Normlnweb"/>
        <w:spacing w:before="150" w:beforeAutospacing="0" w:after="150" w:afterAutospacing="0"/>
        <w:jc w:val="both"/>
        <w:rPr>
          <w:rFonts w:ascii="Arial" w:hAnsi="Arial" w:cs="Arial"/>
          <w:color w:val="131313"/>
          <w:sz w:val="27"/>
          <w:szCs w:val="27"/>
        </w:rPr>
      </w:pPr>
      <w:r>
        <w:rPr>
          <w:rFonts w:ascii="Arial" w:hAnsi="Arial" w:cs="Arial"/>
          <w:color w:val="131313"/>
          <w:sz w:val="27"/>
          <w:szCs w:val="27"/>
        </w:rPr>
        <w:t xml:space="preserve">Jedním z témat bylo také zapojení se do turistického hodnocení restaurací a hotelů či penzionů přes aplikaci </w:t>
      </w:r>
      <w:proofErr w:type="spellStart"/>
      <w:r>
        <w:rPr>
          <w:rFonts w:ascii="Arial" w:hAnsi="Arial" w:cs="Arial"/>
          <w:color w:val="131313"/>
          <w:sz w:val="27"/>
          <w:szCs w:val="27"/>
        </w:rPr>
        <w:t>TripAdvisor</w:t>
      </w:r>
      <w:proofErr w:type="spellEnd"/>
      <w:r>
        <w:rPr>
          <w:rFonts w:ascii="Arial" w:hAnsi="Arial" w:cs="Arial"/>
          <w:color w:val="131313"/>
          <w:sz w:val="27"/>
          <w:szCs w:val="27"/>
        </w:rPr>
        <w:t xml:space="preserve"> a nově přes platformu Google. Toto hodnocení, které vychází od návštěvníků, se bude nově propisovat u jednotlivých provozoven na turistickém portálu </w:t>
      </w:r>
      <w:hyperlink r:id="rId9" w:history="1">
        <w:r>
          <w:rPr>
            <w:rStyle w:val="Hypertextovodkaz"/>
            <w:rFonts w:ascii="Arial" w:hAnsi="Arial" w:cs="Arial"/>
            <w:color w:val="131313"/>
            <w:sz w:val="27"/>
            <w:szCs w:val="27"/>
          </w:rPr>
          <w:t>www.visittrebic.eu</w:t>
        </w:r>
      </w:hyperlink>
      <w:r>
        <w:rPr>
          <w:rFonts w:ascii="Arial" w:hAnsi="Arial" w:cs="Arial"/>
          <w:color w:val="131313"/>
          <w:sz w:val="27"/>
          <w:szCs w:val="27"/>
        </w:rPr>
        <w:t>.</w:t>
      </w:r>
    </w:p>
    <w:p w:rsidR="008234F4" w:rsidRDefault="008234F4" w:rsidP="008234F4">
      <w:pPr>
        <w:pStyle w:val="Normlnweb"/>
        <w:spacing w:before="150" w:beforeAutospacing="0" w:after="150" w:afterAutospacing="0"/>
        <w:jc w:val="both"/>
        <w:rPr>
          <w:rFonts w:ascii="Arial" w:hAnsi="Arial" w:cs="Arial"/>
          <w:color w:val="131313"/>
          <w:sz w:val="27"/>
          <w:szCs w:val="27"/>
        </w:rPr>
      </w:pPr>
      <w:r>
        <w:rPr>
          <w:rFonts w:ascii="Arial" w:hAnsi="Arial" w:cs="Arial"/>
          <w:color w:val="131313"/>
          <w:sz w:val="27"/>
          <w:szCs w:val="27"/>
        </w:rPr>
        <w:t xml:space="preserve">Podnikatelé kvitovali městské slavnosti, které se konaly v polovině září, a také otevření Karlova náměstí včetně úpravy dopravního režimu. Podle majitelů kaváren a restaurací se lidé znovu naučili chodit do jejich provozoven a příznivě se to projevuje na tržbách. Víkendové akce na Karlově náměstí, které město a Městské kulturní středisko </w:t>
      </w:r>
      <w:proofErr w:type="gramStart"/>
      <w:r>
        <w:rPr>
          <w:rFonts w:ascii="Arial" w:hAnsi="Arial" w:cs="Arial"/>
          <w:color w:val="131313"/>
          <w:sz w:val="27"/>
          <w:szCs w:val="27"/>
        </w:rPr>
        <w:t>připravuje</w:t>
      </w:r>
      <w:proofErr w:type="gramEnd"/>
      <w:r>
        <w:rPr>
          <w:rFonts w:ascii="Arial" w:hAnsi="Arial" w:cs="Arial"/>
          <w:color w:val="131313"/>
          <w:sz w:val="27"/>
          <w:szCs w:val="27"/>
        </w:rPr>
        <w:t xml:space="preserve"> do konce roku navíc </w:t>
      </w:r>
      <w:proofErr w:type="gramStart"/>
      <w:r>
        <w:rPr>
          <w:rFonts w:ascii="Arial" w:hAnsi="Arial" w:cs="Arial"/>
          <w:color w:val="131313"/>
          <w:sz w:val="27"/>
          <w:szCs w:val="27"/>
        </w:rPr>
        <w:t>slibují</w:t>
      </w:r>
      <w:proofErr w:type="gramEnd"/>
      <w:r>
        <w:rPr>
          <w:rFonts w:ascii="Arial" w:hAnsi="Arial" w:cs="Arial"/>
          <w:color w:val="131313"/>
          <w:sz w:val="27"/>
          <w:szCs w:val="27"/>
        </w:rPr>
        <w:t xml:space="preserve"> ještě větší návštěvnost. „Tyto zpětné vazby nás přirozeně těší. Naším společným cílem je pracovat na tom, abychom měli město živé a lidé si mohli vybrat z bohaté turistické a kulturní nabídky. Daří se nám prodlužovat turistickou sezónu, a to včetně adventního a vánočního času. Připravujeme vánoční výzdobu, která vytáhne lidi od televize </w:t>
      </w:r>
      <w:proofErr w:type="gramStart"/>
      <w:r>
        <w:rPr>
          <w:rFonts w:ascii="Arial" w:hAnsi="Arial" w:cs="Arial"/>
          <w:color w:val="131313"/>
          <w:sz w:val="27"/>
          <w:szCs w:val="27"/>
        </w:rPr>
        <w:t>ven a očekáváme</w:t>
      </w:r>
      <w:proofErr w:type="gramEnd"/>
      <w:r>
        <w:rPr>
          <w:rFonts w:ascii="Arial" w:hAnsi="Arial" w:cs="Arial"/>
          <w:color w:val="131313"/>
          <w:sz w:val="27"/>
          <w:szCs w:val="27"/>
        </w:rPr>
        <w:t>, že k nám budou jezdit návštěvníci z celé Vysočiny i části jižní Moravy,“ informoval starosta Třebíče Pavel Pacal. V té souvislosti ve spolupráci s podnikateli město připravuje koordinovaně komunikační kampaň.</w:t>
      </w:r>
    </w:p>
    <w:p w:rsidR="008234F4" w:rsidRDefault="008234F4" w:rsidP="008234F4">
      <w:pPr>
        <w:pStyle w:val="Normlnweb"/>
        <w:spacing w:before="150" w:beforeAutospacing="0" w:after="150" w:afterAutospacing="0"/>
        <w:jc w:val="both"/>
        <w:rPr>
          <w:rFonts w:ascii="Arial" w:hAnsi="Arial" w:cs="Arial"/>
          <w:color w:val="131313"/>
          <w:sz w:val="27"/>
          <w:szCs w:val="27"/>
        </w:rPr>
      </w:pPr>
      <w:r>
        <w:rPr>
          <w:rFonts w:ascii="Arial" w:hAnsi="Arial" w:cs="Arial"/>
          <w:color w:val="131313"/>
          <w:sz w:val="27"/>
          <w:szCs w:val="27"/>
        </w:rPr>
        <w:t>Kulatý stůl se koná minimálně dvakrát ročně. Další je naplánovaný na přelom listopadu a prosince 2022. Hlavními tématy bude marketingová kampaň na rok 2023, výročí dvaceti let zápisu třebíčských památek na seznam UNESCO a shrnutí propagační kampaně Ochutnejte Třebíč v letošním roce.</w:t>
      </w:r>
    </w:p>
    <w:p w:rsidR="008234F4" w:rsidRDefault="008234F4" w:rsidP="008234F4">
      <w:pPr>
        <w:pStyle w:val="Normlnweb"/>
        <w:spacing w:before="150" w:beforeAutospacing="0" w:after="150" w:afterAutospacing="0"/>
        <w:jc w:val="both"/>
        <w:rPr>
          <w:rFonts w:ascii="Arial" w:hAnsi="Arial" w:cs="Arial"/>
          <w:color w:val="131313"/>
          <w:sz w:val="27"/>
          <w:szCs w:val="27"/>
        </w:rPr>
      </w:pPr>
    </w:p>
    <w:p w:rsidR="00480182" w:rsidRDefault="00480182" w:rsidP="008234F4">
      <w:pPr>
        <w:jc w:val="both"/>
      </w:pPr>
    </w:p>
    <w:p w:rsidR="006B730A" w:rsidRDefault="004906CA" w:rsidP="008234F4">
      <w:pPr>
        <w:jc w:val="both"/>
      </w:pPr>
    </w:p>
    <w:sectPr w:rsidR="006B730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6CA" w:rsidRDefault="004906CA" w:rsidP="00A72CBF">
      <w:pPr>
        <w:spacing w:after="0" w:line="240" w:lineRule="auto"/>
      </w:pPr>
      <w:r>
        <w:separator/>
      </w:r>
    </w:p>
  </w:endnote>
  <w:endnote w:type="continuationSeparator" w:id="0">
    <w:p w:rsidR="004906CA" w:rsidRDefault="004906CA" w:rsidP="00A7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6CA" w:rsidRDefault="004906CA" w:rsidP="00A72CBF">
      <w:pPr>
        <w:spacing w:after="0" w:line="240" w:lineRule="auto"/>
      </w:pPr>
      <w:r>
        <w:separator/>
      </w:r>
    </w:p>
  </w:footnote>
  <w:footnote w:type="continuationSeparator" w:id="0">
    <w:p w:rsidR="004906CA" w:rsidRDefault="004906CA" w:rsidP="00A72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CBF" w:rsidRDefault="00A72CBF">
    <w:pPr>
      <w:pStyle w:val="Zhlav"/>
    </w:pPr>
  </w:p>
  <w:p w:rsidR="00A72CBF" w:rsidRDefault="00A72C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BF"/>
    <w:rsid w:val="00353B7D"/>
    <w:rsid w:val="00393BCC"/>
    <w:rsid w:val="00430F67"/>
    <w:rsid w:val="00480182"/>
    <w:rsid w:val="004906CA"/>
    <w:rsid w:val="00587786"/>
    <w:rsid w:val="008234F4"/>
    <w:rsid w:val="0094255F"/>
    <w:rsid w:val="00A72CBF"/>
    <w:rsid w:val="00B8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2CBF"/>
  </w:style>
  <w:style w:type="paragraph" w:styleId="Zpat">
    <w:name w:val="footer"/>
    <w:basedOn w:val="Normln"/>
    <w:link w:val="Zpat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2CBF"/>
  </w:style>
  <w:style w:type="table" w:styleId="Mkatabulky">
    <w:name w:val="Table Grid"/>
    <w:basedOn w:val="Normlntabulka"/>
    <w:uiPriority w:val="59"/>
    <w:rsid w:val="0048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823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234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2CBF"/>
  </w:style>
  <w:style w:type="paragraph" w:styleId="Zpat">
    <w:name w:val="footer"/>
    <w:basedOn w:val="Normln"/>
    <w:link w:val="ZpatChar"/>
    <w:uiPriority w:val="99"/>
    <w:unhideWhenUsed/>
    <w:rsid w:val="00A7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2CBF"/>
  </w:style>
  <w:style w:type="table" w:styleId="Mkatabulky">
    <w:name w:val="Table Grid"/>
    <w:basedOn w:val="Normlntabulka"/>
    <w:uiPriority w:val="59"/>
    <w:rsid w:val="00480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823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234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8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sittrebic.eu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20F9-549A-4AA2-B130-E7936C727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Špičák</dc:creator>
  <cp:lastModifiedBy>Info Bazilika</cp:lastModifiedBy>
  <cp:revision>2</cp:revision>
  <dcterms:created xsi:type="dcterms:W3CDTF">2023-01-19T14:48:00Z</dcterms:created>
  <dcterms:modified xsi:type="dcterms:W3CDTF">2023-01-19T14:48:00Z</dcterms:modified>
</cp:coreProperties>
</file>